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Web page</w:t>
      </w:r>
      <w:r w:rsidDel="00000000" w:rsidR="00000000" w:rsidRPr="00000000">
        <w:rPr>
          <w:rtl w:val="0"/>
        </w:rPr>
        <w:t xml:space="preserve"> design support 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Use this sheet to support you in designing what your own web page will look like.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name and logo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519238" cy="124955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124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Header type</w:t>
      </w:r>
    </w:p>
    <w:p w:rsidR="00000000" w:rsidDel="00000000" w:rsidP="00000000" w:rsidRDefault="00000000" w:rsidRPr="00000000" w14:paraId="00000007">
      <w:pPr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         Cover</w:t>
        <w:tab/>
        <w:tab/>
        <w:t xml:space="preserve">          Large banner                  Banner </w:t>
        <w:tab/>
        <w:tab/>
        <w:t xml:space="preserve">  Title </w:t>
      </w:r>
      <w:r w:rsidDel="00000000" w:rsidR="00000000" w:rsidRPr="00000000">
        <w:rPr>
          <w:rtl w:val="0"/>
        </w:rPr>
        <w:t xml:space="preserve">only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5734050" cy="13716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37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Header covers              Header covers</w:t>
        <w:tab/>
        <w:t xml:space="preserve">            Header covers</w:t>
        <w:tab/>
        <w:t xml:space="preserve">    No picture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       whole screen</w:t>
        <w:tab/>
        <w:t xml:space="preserve">             1/2 screen</w:t>
        <w:tab/>
        <w:tab/>
        <w:t xml:space="preserve">     thin strip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10"/>
          <w:szCs w:val="1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800100</wp:posOffset>
            </wp:positionH>
            <wp:positionV relativeFrom="paragraph">
              <wp:posOffset>161925</wp:posOffset>
            </wp:positionV>
            <wp:extent cx="3910013" cy="2099154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10013" cy="209915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Layouts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9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  <w:br w:type="textWrapping"/>
        <w:t xml:space="preserve">This resource is licensed under the Open Government Licence, version 3. For more information on this licence, see</w:t>
      </w:r>
      <w:hyperlink r:id="rId10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 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Mountain Sun image used: </w:t>
      </w:r>
      <w:hyperlink r:id="rId11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https://pixabay.com/illustrations/graphic-layout-background-icon-3732249/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Page 1</w:t>
        <w:tab/>
        <w:tab/>
        <w:tab/>
        <w:tab/>
        <w:tab/>
        <w:tab/>
        <w:tab/>
        <w:tab/>
        <w:tab/>
        <w:tab/>
        <w:t xml:space="preserve">Last updated 11-06-21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pgSz w:h="16838" w:w="11906" w:orient="portrait"/>
      <w:pgMar w:bottom="239.64566929134207" w:top="1440.0000000000002" w:left="1440.0000000000002" w:right="1440.0000000000002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25-11-19</w:t>
    </w:r>
  </w:p>
  <w:p w:rsidR="00000000" w:rsidDel="00000000" w:rsidP="00000000" w:rsidRDefault="00000000" w:rsidRPr="00000000" w14:paraId="00000029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1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6 – </w:t>
          </w: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Web page</w:t>
          </w: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 creation</w:t>
          </w:r>
        </w:p>
        <w:p w:rsidR="00000000" w:rsidDel="00000000" w:rsidP="00000000" w:rsidRDefault="00000000" w:rsidRPr="00000000" w14:paraId="00000022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2 – How would you lay out your web page?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3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76" w:lineRule="auto"/>
      <w:ind w:left="7920" w:right="-234.09448818897602" w:firstLine="0"/>
      <w:jc w:val="righ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B">
          <w:pPr>
            <w:spacing w:line="276" w:lineRule="auto"/>
            <w:ind w:right="-234.09448818897602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6 – </w:t>
          </w: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Web page</w:t>
          </w: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 creation</w:t>
          </w:r>
        </w:p>
        <w:p w:rsidR="00000000" w:rsidDel="00000000" w:rsidP="00000000" w:rsidRDefault="00000000" w:rsidRPr="00000000" w14:paraId="0000002C">
          <w:pPr>
            <w:spacing w:line="276" w:lineRule="auto"/>
            <w:ind w:right="-234.09448818897602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2 – How would you lay out your web page?</w:t>
          </w:r>
        </w:p>
        <w:p w:rsidR="00000000" w:rsidDel="00000000" w:rsidP="00000000" w:rsidRDefault="00000000" w:rsidRPr="00000000" w14:paraId="0000002D">
          <w:pPr>
            <w:spacing w:line="276" w:lineRule="auto"/>
            <w:ind w:right="-234.09448818897602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spacing w:line="276" w:lineRule="auto"/>
            <w:ind w:right="-234.09448818897602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</w:rPr>
            <w:drawing>
              <wp:inline distB="114300" distT="114300" distL="114300" distR="114300">
                <wp:extent cx="1714500" cy="7620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30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ixabay.com/illustrations/graphic-layout-background-icon-3732249/" TargetMode="External"/><Relationship Id="rId10" Type="http://schemas.openxmlformats.org/officeDocument/2006/relationships/hyperlink" Target="http://ncce.io/ogl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ncce.io/tcc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